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B4DD2" w14:textId="5F6F4F73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419E9D9A">
            <wp:simplePos x="0" y="0"/>
            <wp:positionH relativeFrom="column">
              <wp:posOffset>-354965</wp:posOffset>
            </wp:positionH>
            <wp:positionV relativeFrom="paragraph">
              <wp:posOffset>-312421</wp:posOffset>
            </wp:positionV>
            <wp:extent cx="3697605" cy="1490437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92" cy="150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E46769">
        <w:rPr>
          <w:rFonts w:ascii="Arial" w:hAnsi="Arial" w:cs="Arial"/>
          <w:b/>
          <w:bCs/>
          <w:color w:val="282A2E" w:themeColor="text1"/>
          <w:sz w:val="20"/>
          <w:szCs w:val="20"/>
        </w:rPr>
        <w:t>Крым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4A91520E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Телефон: 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+7 (3652) 25-52-41</w:t>
      </w:r>
    </w:p>
    <w:p w14:paraId="312F8648" w14:textId="1230ED60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E46769" w:rsidRPr="005C760A">
        <w:rPr>
          <w:rFonts w:ascii="Arial" w:hAnsi="Arial" w:cs="Arial"/>
          <w:color w:val="282A2E" w:themeColor="text1"/>
          <w:sz w:val="20"/>
          <w:szCs w:val="20"/>
        </w:rPr>
        <w:t>82.</w:t>
      </w:r>
      <w:r w:rsidR="00E46769">
        <w:rPr>
          <w:rFonts w:ascii="Arial" w:hAnsi="Arial" w:cs="Arial"/>
          <w:color w:val="282A2E" w:themeColor="text1"/>
          <w:sz w:val="20"/>
          <w:szCs w:val="20"/>
        </w:rPr>
        <w:t>01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E46769"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="00E46769"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07027CFF" w:rsidR="00D55929" w:rsidRPr="00F438E2" w:rsidRDefault="004A2D76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004559"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717AAC"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апреля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E46769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E46769">
        <w:rPr>
          <w:rFonts w:ascii="Arial" w:hAnsi="Arial" w:cs="Arial"/>
          <w:b/>
          <w:bCs/>
          <w:noProof/>
          <w:color w:val="282A2E"/>
          <w:sz w:val="26"/>
          <w:szCs w:val="26"/>
        </w:rPr>
        <w:t>Симферополь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04A6A4C1" w14:textId="26D3D445" w:rsidR="00717AAC" w:rsidRDefault="00717AAC" w:rsidP="00717AAC">
      <w:pPr>
        <w:spacing w:after="0"/>
        <w:ind w:right="-2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ПОГОЛОВЬЕ СКОТА И ПТИЦЫ</w:t>
      </w:r>
      <w:r w:rsidR="00824F7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НА</w:t>
      </w:r>
      <w:r w:rsidR="00824F7A" w:rsidRPr="00824F7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1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ЯНВАРЯ </w:t>
      </w:r>
      <w:r w:rsidR="00824F7A" w:rsidRPr="00824F7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2024 </w:t>
      </w:r>
      <w:r w:rsidR="00824F7A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color w:val="282A2E"/>
        </w:rPr>
        <w:t xml:space="preserve"> </w:t>
      </w:r>
    </w:p>
    <w:p w14:paraId="4B3BA33F" w14:textId="080B328B" w:rsidR="00843273" w:rsidRPr="00717AAC" w:rsidRDefault="00717AAC" w:rsidP="00717AAC">
      <w:pPr>
        <w:spacing w:after="0"/>
        <w:ind w:right="-2"/>
        <w:rPr>
          <w:rFonts w:ascii="Arial" w:hAnsi="Arial" w:cs="Arial"/>
          <w:b/>
          <w:color w:val="363194" w:themeColor="accent1"/>
          <w:sz w:val="32"/>
        </w:rPr>
      </w:pPr>
      <w:r w:rsidRPr="00717AAC">
        <w:rPr>
          <w:rFonts w:ascii="Arial" w:hAnsi="Arial" w:cs="Arial"/>
          <w:b/>
          <w:color w:val="363194" w:themeColor="accent1"/>
          <w:sz w:val="32"/>
        </w:rPr>
        <w:t>В РАЗРЕЗЕ КАТЕГОРИЙ ХОЗЯЙСТВ</w:t>
      </w:r>
    </w:p>
    <w:p w14:paraId="4AE4B2FF" w14:textId="77777777" w:rsidR="00717AAC" w:rsidRPr="00717AAC" w:rsidRDefault="00717AAC" w:rsidP="00717AAC">
      <w:pPr>
        <w:spacing w:after="0"/>
        <w:ind w:right="-2"/>
        <w:rPr>
          <w:rFonts w:ascii="Arial" w:hAnsi="Arial" w:cs="Arial"/>
          <w:b/>
          <w:color w:val="282A2E"/>
          <w:sz w:val="18"/>
        </w:rPr>
      </w:pPr>
    </w:p>
    <w:p w14:paraId="29782099" w14:textId="59A79CF5" w:rsidR="00824F7A" w:rsidRDefault="00824F7A" w:rsidP="00A52928">
      <w:pPr>
        <w:ind w:firstLine="567"/>
        <w:jc w:val="both"/>
        <w:rPr>
          <w:rFonts w:ascii="Arial" w:hAnsi="Arial" w:cs="Arial"/>
          <w:b/>
          <w:color w:val="363194" w:themeColor="accent1"/>
        </w:rPr>
      </w:pPr>
      <w:r w:rsidRPr="00F308B3">
        <w:rPr>
          <w:rFonts w:ascii="Arial" w:hAnsi="Arial" w:cs="Arial"/>
          <w:b/>
          <w:color w:val="363194" w:themeColor="accent1"/>
        </w:rPr>
        <w:t>П</w:t>
      </w:r>
      <w:r w:rsidR="009F7011">
        <w:rPr>
          <w:rFonts w:ascii="Arial" w:hAnsi="Arial" w:cs="Arial"/>
          <w:b/>
          <w:color w:val="363194" w:themeColor="accent1"/>
        </w:rPr>
        <w:t>оголовье крупного рогатого скота</w:t>
      </w:r>
      <w:r>
        <w:rPr>
          <w:rFonts w:ascii="Arial" w:hAnsi="Arial" w:cs="Arial"/>
          <w:b/>
          <w:color w:val="363194" w:themeColor="accent1"/>
        </w:rPr>
        <w:t xml:space="preserve">. </w:t>
      </w:r>
      <w:r w:rsidR="007B1712" w:rsidRPr="007B1712">
        <w:rPr>
          <w:rFonts w:ascii="Arial" w:hAnsi="Arial" w:cs="Arial"/>
          <w:color w:val="282A2E"/>
        </w:rPr>
        <w:t xml:space="preserve">По состоянию на 1 января 2024 года на территории Республики Крым всеми категориями хозяйств содержалось 88,8 тыс. голов крупного рогатого скота.  Более половины поголовья </w:t>
      </w:r>
      <w:r w:rsidR="00C5231D">
        <w:rPr>
          <w:rFonts w:ascii="Arial" w:hAnsi="Arial" w:cs="Arial"/>
          <w:color w:val="282A2E"/>
        </w:rPr>
        <w:t xml:space="preserve">крупного рогатого скота </w:t>
      </w:r>
      <w:r w:rsidR="0055294E">
        <w:rPr>
          <w:rFonts w:ascii="Arial" w:hAnsi="Arial" w:cs="Arial"/>
          <w:color w:val="282A2E"/>
        </w:rPr>
        <w:t>приходится</w:t>
      </w:r>
      <w:r w:rsidR="007B1712" w:rsidRPr="007B1712">
        <w:rPr>
          <w:rFonts w:ascii="Arial" w:hAnsi="Arial" w:cs="Arial"/>
          <w:color w:val="282A2E"/>
        </w:rPr>
        <w:t xml:space="preserve"> </w:t>
      </w:r>
      <w:r w:rsidR="00E26FEE">
        <w:rPr>
          <w:rFonts w:ascii="Arial" w:hAnsi="Arial" w:cs="Arial"/>
          <w:color w:val="282A2E"/>
        </w:rPr>
        <w:t xml:space="preserve">на </w:t>
      </w:r>
      <w:r w:rsidR="007B1712" w:rsidRPr="007B1712">
        <w:rPr>
          <w:rFonts w:ascii="Arial" w:hAnsi="Arial" w:cs="Arial"/>
          <w:color w:val="282A2E"/>
        </w:rPr>
        <w:t>личны</w:t>
      </w:r>
      <w:r w:rsidR="0055294E">
        <w:rPr>
          <w:rFonts w:ascii="Arial" w:hAnsi="Arial" w:cs="Arial"/>
          <w:color w:val="282A2E"/>
        </w:rPr>
        <w:t>е</w:t>
      </w:r>
      <w:r w:rsidR="007B1712" w:rsidRPr="007B1712">
        <w:rPr>
          <w:rFonts w:ascii="Arial" w:hAnsi="Arial" w:cs="Arial"/>
          <w:color w:val="282A2E"/>
        </w:rPr>
        <w:t xml:space="preserve"> подсобны</w:t>
      </w:r>
      <w:r w:rsidR="0055294E">
        <w:rPr>
          <w:rFonts w:ascii="Arial" w:hAnsi="Arial" w:cs="Arial"/>
          <w:color w:val="282A2E"/>
        </w:rPr>
        <w:t>е</w:t>
      </w:r>
      <w:r w:rsidR="007B1712" w:rsidRPr="007B1712">
        <w:rPr>
          <w:rFonts w:ascii="Arial" w:hAnsi="Arial" w:cs="Arial"/>
          <w:color w:val="282A2E"/>
        </w:rPr>
        <w:t xml:space="preserve"> хозяйства, </w:t>
      </w:r>
      <w:r w:rsidR="0055294E">
        <w:rPr>
          <w:rFonts w:ascii="Arial" w:hAnsi="Arial" w:cs="Arial"/>
          <w:color w:val="282A2E"/>
        </w:rPr>
        <w:t>на</w:t>
      </w:r>
      <w:r w:rsidR="007B1712" w:rsidRPr="007B1712">
        <w:rPr>
          <w:rFonts w:ascii="Arial" w:hAnsi="Arial" w:cs="Arial"/>
          <w:color w:val="282A2E"/>
        </w:rPr>
        <w:t xml:space="preserve"> сельскохозяйственны</w:t>
      </w:r>
      <w:r w:rsidR="0055294E">
        <w:rPr>
          <w:rFonts w:ascii="Arial" w:hAnsi="Arial" w:cs="Arial"/>
          <w:color w:val="282A2E"/>
        </w:rPr>
        <w:t>е</w:t>
      </w:r>
      <w:r w:rsidR="007B1712" w:rsidRPr="007B1712">
        <w:rPr>
          <w:rFonts w:ascii="Arial" w:hAnsi="Arial" w:cs="Arial"/>
          <w:color w:val="282A2E"/>
        </w:rPr>
        <w:t xml:space="preserve"> организаци</w:t>
      </w:r>
      <w:r w:rsidR="0055294E">
        <w:rPr>
          <w:rFonts w:ascii="Arial" w:hAnsi="Arial" w:cs="Arial"/>
          <w:color w:val="282A2E"/>
        </w:rPr>
        <w:t>и</w:t>
      </w:r>
      <w:r w:rsidR="007B1712" w:rsidRPr="007B1712">
        <w:rPr>
          <w:rFonts w:ascii="Arial" w:hAnsi="Arial" w:cs="Arial"/>
          <w:color w:val="282A2E"/>
        </w:rPr>
        <w:t xml:space="preserve"> - 25,8%, крестьянски</w:t>
      </w:r>
      <w:r w:rsidR="0055294E">
        <w:rPr>
          <w:rFonts w:ascii="Arial" w:hAnsi="Arial" w:cs="Arial"/>
          <w:color w:val="282A2E"/>
        </w:rPr>
        <w:t xml:space="preserve">е </w:t>
      </w:r>
      <w:r w:rsidR="007B1712" w:rsidRPr="007B1712">
        <w:rPr>
          <w:rFonts w:ascii="Arial" w:hAnsi="Arial" w:cs="Arial"/>
          <w:color w:val="282A2E"/>
        </w:rPr>
        <w:t>(фермерски</w:t>
      </w:r>
      <w:r w:rsidR="0055294E">
        <w:rPr>
          <w:rFonts w:ascii="Arial" w:hAnsi="Arial" w:cs="Arial"/>
          <w:color w:val="282A2E"/>
        </w:rPr>
        <w:t>е</w:t>
      </w:r>
      <w:r w:rsidR="007B1712" w:rsidRPr="007B1712">
        <w:rPr>
          <w:rFonts w:ascii="Arial" w:hAnsi="Arial" w:cs="Arial"/>
          <w:color w:val="282A2E"/>
        </w:rPr>
        <w:t>) хозяйства</w:t>
      </w:r>
      <w:r w:rsidR="0055294E">
        <w:rPr>
          <w:rFonts w:ascii="Arial" w:hAnsi="Arial" w:cs="Arial"/>
          <w:color w:val="282A2E"/>
        </w:rPr>
        <w:t xml:space="preserve"> и</w:t>
      </w:r>
      <w:r w:rsidR="007B1712" w:rsidRPr="007B1712">
        <w:rPr>
          <w:rFonts w:ascii="Arial" w:hAnsi="Arial" w:cs="Arial"/>
          <w:color w:val="282A2E"/>
        </w:rPr>
        <w:t xml:space="preserve"> индивидуальны</w:t>
      </w:r>
      <w:r w:rsidR="00805ED5">
        <w:rPr>
          <w:rFonts w:ascii="Arial" w:hAnsi="Arial" w:cs="Arial"/>
          <w:color w:val="282A2E"/>
        </w:rPr>
        <w:t>х</w:t>
      </w:r>
      <w:r w:rsidR="007B1712" w:rsidRPr="007B1712">
        <w:rPr>
          <w:rFonts w:ascii="Arial" w:hAnsi="Arial" w:cs="Arial"/>
          <w:color w:val="282A2E"/>
        </w:rPr>
        <w:t xml:space="preserve"> предпринимател</w:t>
      </w:r>
      <w:r w:rsidR="00805ED5">
        <w:rPr>
          <w:rFonts w:ascii="Arial" w:hAnsi="Arial" w:cs="Arial"/>
          <w:color w:val="282A2E"/>
        </w:rPr>
        <w:t>ей</w:t>
      </w:r>
      <w:r w:rsidR="007B1712" w:rsidRPr="007B1712">
        <w:rPr>
          <w:rFonts w:ascii="Arial" w:hAnsi="Arial" w:cs="Arial"/>
          <w:color w:val="282A2E"/>
        </w:rPr>
        <w:t xml:space="preserve"> - 19,9%.  </w:t>
      </w:r>
      <w:r w:rsidR="0055294E">
        <w:rPr>
          <w:rFonts w:ascii="Arial" w:hAnsi="Arial" w:cs="Arial"/>
          <w:color w:val="282A2E"/>
        </w:rPr>
        <w:t>По</w:t>
      </w:r>
      <w:r w:rsidR="007B1712" w:rsidRPr="007B1712">
        <w:rPr>
          <w:rFonts w:ascii="Arial" w:hAnsi="Arial" w:cs="Arial"/>
          <w:color w:val="282A2E"/>
        </w:rPr>
        <w:t xml:space="preserve"> сравнени</w:t>
      </w:r>
      <w:r w:rsidR="0055294E">
        <w:rPr>
          <w:rFonts w:ascii="Arial" w:hAnsi="Arial" w:cs="Arial"/>
          <w:color w:val="282A2E"/>
        </w:rPr>
        <w:t>ю</w:t>
      </w:r>
      <w:r w:rsidR="007B1712" w:rsidRPr="007B1712">
        <w:rPr>
          <w:rFonts w:ascii="Arial" w:hAnsi="Arial" w:cs="Arial"/>
          <w:color w:val="282A2E"/>
        </w:rPr>
        <w:t xml:space="preserve"> с аналогичной датой предыдущего года рост количества поголовья крупного рогатого скота наблюда</w:t>
      </w:r>
      <w:r w:rsidR="0055294E">
        <w:rPr>
          <w:rFonts w:ascii="Arial" w:hAnsi="Arial" w:cs="Arial"/>
          <w:color w:val="282A2E"/>
        </w:rPr>
        <w:t>л</w:t>
      </w:r>
      <w:r w:rsidR="007B1712" w:rsidRPr="007B1712">
        <w:rPr>
          <w:rFonts w:ascii="Arial" w:hAnsi="Arial" w:cs="Arial"/>
          <w:color w:val="282A2E"/>
        </w:rPr>
        <w:t>ся в сельскохозяйственных организациях</w:t>
      </w:r>
      <w:r w:rsidR="0055294E">
        <w:rPr>
          <w:rFonts w:ascii="Arial" w:hAnsi="Arial" w:cs="Arial"/>
          <w:color w:val="282A2E"/>
        </w:rPr>
        <w:t xml:space="preserve"> - увеличение составило</w:t>
      </w:r>
      <w:r w:rsidR="007B1712" w:rsidRPr="007B1712">
        <w:rPr>
          <w:rFonts w:ascii="Arial" w:hAnsi="Arial" w:cs="Arial"/>
          <w:color w:val="282A2E"/>
        </w:rPr>
        <w:t xml:space="preserve"> </w:t>
      </w:r>
      <w:r w:rsidR="0055294E">
        <w:rPr>
          <w:rFonts w:ascii="Arial" w:hAnsi="Arial" w:cs="Arial"/>
          <w:color w:val="282A2E"/>
        </w:rPr>
        <w:t>5,9%</w:t>
      </w:r>
      <w:r w:rsidR="007B1712" w:rsidRPr="007B1712">
        <w:rPr>
          <w:rFonts w:ascii="Arial" w:hAnsi="Arial" w:cs="Arial"/>
          <w:color w:val="282A2E"/>
        </w:rPr>
        <w:t xml:space="preserve">, тогда как в личных подсобных хозяйствах, </w:t>
      </w:r>
      <w:r w:rsidR="0055294E">
        <w:rPr>
          <w:rFonts w:ascii="Arial" w:hAnsi="Arial" w:cs="Arial"/>
          <w:color w:val="282A2E"/>
        </w:rPr>
        <w:t xml:space="preserve">а также в </w:t>
      </w:r>
      <w:r w:rsidR="007B1712" w:rsidRPr="007B1712">
        <w:rPr>
          <w:rFonts w:ascii="Arial" w:hAnsi="Arial" w:cs="Arial"/>
          <w:color w:val="282A2E"/>
        </w:rPr>
        <w:t>крестьянских (фермерских) хозяйствах и индивидуальных предпринимателей - сокращение на 6,4% и 20,4% соответственно.</w:t>
      </w:r>
      <w:r w:rsidR="009F7011" w:rsidRPr="009F7011">
        <w:rPr>
          <w:rFonts w:ascii="Arial" w:hAnsi="Arial" w:cs="Arial"/>
          <w:color w:val="282A2E"/>
        </w:rPr>
        <w:t xml:space="preserve"> </w:t>
      </w:r>
      <w:r w:rsidR="00805ED5">
        <w:rPr>
          <w:rFonts w:ascii="Arial" w:hAnsi="Arial" w:cs="Arial"/>
          <w:color w:val="282A2E"/>
        </w:rPr>
        <w:t>Наибольшая</w:t>
      </w:r>
      <w:r w:rsidR="00717AAC" w:rsidRPr="00C5231D">
        <w:rPr>
          <w:rFonts w:ascii="Arial" w:hAnsi="Arial" w:cs="Arial"/>
          <w:color w:val="282A2E"/>
        </w:rPr>
        <w:t xml:space="preserve"> часть</w:t>
      </w:r>
      <w:r w:rsidR="00717AAC">
        <w:rPr>
          <w:rFonts w:ascii="Arial" w:hAnsi="Arial" w:cs="Arial"/>
          <w:color w:val="282A2E"/>
        </w:rPr>
        <w:t xml:space="preserve"> поголовья</w:t>
      </w:r>
      <w:r w:rsidR="009F7011" w:rsidRPr="009F7011">
        <w:rPr>
          <w:rFonts w:ascii="Arial" w:hAnsi="Arial" w:cs="Arial"/>
          <w:color w:val="282A2E"/>
        </w:rPr>
        <w:t xml:space="preserve"> крупного рогатого скота </w:t>
      </w:r>
      <w:r w:rsidR="00717AAC">
        <w:rPr>
          <w:rFonts w:ascii="Arial" w:hAnsi="Arial" w:cs="Arial"/>
          <w:color w:val="282A2E"/>
        </w:rPr>
        <w:t xml:space="preserve">республики </w:t>
      </w:r>
      <w:r w:rsidR="009F7011" w:rsidRPr="009F7011">
        <w:rPr>
          <w:rFonts w:ascii="Arial" w:hAnsi="Arial" w:cs="Arial"/>
          <w:color w:val="282A2E"/>
        </w:rPr>
        <w:t>содержится на территории Первом</w:t>
      </w:r>
      <w:r w:rsidR="00717AAC">
        <w:rPr>
          <w:rFonts w:ascii="Arial" w:hAnsi="Arial" w:cs="Arial"/>
          <w:color w:val="282A2E"/>
        </w:rPr>
        <w:t>айского муниципального района</w:t>
      </w:r>
      <w:r w:rsidR="00805ED5">
        <w:rPr>
          <w:rFonts w:ascii="Arial" w:hAnsi="Arial" w:cs="Arial"/>
          <w:color w:val="282A2E"/>
        </w:rPr>
        <w:t xml:space="preserve"> (20,3%)</w:t>
      </w:r>
      <w:r w:rsidR="009F7011" w:rsidRPr="009F7011">
        <w:rPr>
          <w:rFonts w:ascii="Arial" w:hAnsi="Arial" w:cs="Arial"/>
          <w:color w:val="282A2E"/>
        </w:rPr>
        <w:t xml:space="preserve">.  </w:t>
      </w:r>
      <w:r w:rsidR="009F7011">
        <w:rPr>
          <w:rFonts w:ascii="Arial" w:hAnsi="Arial" w:cs="Arial"/>
          <w:color w:val="282A2E"/>
        </w:rPr>
        <w:t xml:space="preserve"> </w:t>
      </w:r>
    </w:p>
    <w:p w14:paraId="7B1CAA51" w14:textId="31AEF86B" w:rsidR="009F7011" w:rsidRDefault="009F7011" w:rsidP="00A52928">
      <w:pPr>
        <w:ind w:firstLine="567"/>
        <w:jc w:val="both"/>
        <w:rPr>
          <w:rFonts w:ascii="Arial" w:hAnsi="Arial" w:cs="Arial"/>
          <w:color w:val="282A2E"/>
        </w:rPr>
      </w:pPr>
      <w:r w:rsidRPr="00F308B3">
        <w:rPr>
          <w:rFonts w:ascii="Arial" w:hAnsi="Arial" w:cs="Arial"/>
          <w:b/>
          <w:color w:val="363194" w:themeColor="accent1"/>
        </w:rPr>
        <w:t>П</w:t>
      </w:r>
      <w:r>
        <w:rPr>
          <w:rFonts w:ascii="Arial" w:hAnsi="Arial" w:cs="Arial"/>
          <w:b/>
          <w:color w:val="363194" w:themeColor="accent1"/>
        </w:rPr>
        <w:t xml:space="preserve">оголовье свиней. </w:t>
      </w:r>
      <w:r w:rsidRPr="009F7011">
        <w:rPr>
          <w:rFonts w:ascii="Arial" w:hAnsi="Arial" w:cs="Arial"/>
          <w:color w:val="282A2E"/>
        </w:rPr>
        <w:t>П</w:t>
      </w:r>
      <w:r w:rsidR="00E26FEE">
        <w:rPr>
          <w:rFonts w:ascii="Arial" w:hAnsi="Arial" w:cs="Arial"/>
          <w:color w:val="282A2E"/>
        </w:rPr>
        <w:t>о</w:t>
      </w:r>
      <w:r w:rsidR="00E26FEE" w:rsidRPr="00E26FEE">
        <w:rPr>
          <w:rFonts w:ascii="Arial" w:hAnsi="Arial" w:cs="Arial"/>
          <w:color w:val="282A2E"/>
        </w:rPr>
        <w:t xml:space="preserve"> сравнени</w:t>
      </w:r>
      <w:r w:rsidR="00E26FEE">
        <w:rPr>
          <w:rFonts w:ascii="Arial" w:hAnsi="Arial" w:cs="Arial"/>
          <w:color w:val="282A2E"/>
        </w:rPr>
        <w:t>ю</w:t>
      </w:r>
      <w:r w:rsidR="00E26FEE" w:rsidRPr="00E26FEE">
        <w:rPr>
          <w:rFonts w:ascii="Arial" w:hAnsi="Arial" w:cs="Arial"/>
          <w:color w:val="282A2E"/>
        </w:rPr>
        <w:t xml:space="preserve"> с </w:t>
      </w:r>
      <w:r w:rsidR="00FC0797">
        <w:rPr>
          <w:rFonts w:ascii="Arial" w:hAnsi="Arial" w:cs="Arial"/>
          <w:color w:val="282A2E"/>
        </w:rPr>
        <w:t>1 января 2023 года</w:t>
      </w:r>
      <w:r w:rsidR="00E26FEE" w:rsidRPr="00E26FEE">
        <w:rPr>
          <w:rFonts w:ascii="Arial" w:hAnsi="Arial" w:cs="Arial"/>
          <w:color w:val="282A2E"/>
        </w:rPr>
        <w:t xml:space="preserve"> </w:t>
      </w:r>
      <w:r w:rsidR="00E26FEE">
        <w:rPr>
          <w:rFonts w:ascii="Arial" w:hAnsi="Arial" w:cs="Arial"/>
          <w:color w:val="282A2E"/>
        </w:rPr>
        <w:t xml:space="preserve">поголовье свиней </w:t>
      </w:r>
      <w:r w:rsidR="00C5231D">
        <w:rPr>
          <w:rFonts w:ascii="Arial" w:hAnsi="Arial" w:cs="Arial"/>
          <w:color w:val="282A2E"/>
        </w:rPr>
        <w:t xml:space="preserve">в хозяйствах всех категорий </w:t>
      </w:r>
      <w:r w:rsidR="00E26FEE" w:rsidRPr="00E26FEE">
        <w:rPr>
          <w:rFonts w:ascii="Arial" w:hAnsi="Arial" w:cs="Arial"/>
          <w:color w:val="282A2E"/>
        </w:rPr>
        <w:t>увеличилось на 7,5%</w:t>
      </w:r>
      <w:r w:rsidR="00FC0797">
        <w:rPr>
          <w:rFonts w:ascii="Arial" w:hAnsi="Arial" w:cs="Arial"/>
          <w:color w:val="282A2E"/>
        </w:rPr>
        <w:t>,</w:t>
      </w:r>
      <w:r w:rsidR="00E26FEE" w:rsidRPr="00E26FEE">
        <w:rPr>
          <w:rFonts w:ascii="Arial" w:hAnsi="Arial" w:cs="Arial"/>
          <w:color w:val="282A2E"/>
        </w:rPr>
        <w:t xml:space="preserve"> до 113,2 тыс. голов, в том числе в сельскохозяйственных организациях - на 12,5% (до 72,5 тыс. голов), в крестьянс</w:t>
      </w:r>
      <w:r w:rsidR="00E26FEE">
        <w:rPr>
          <w:rFonts w:ascii="Arial" w:hAnsi="Arial" w:cs="Arial"/>
          <w:color w:val="282A2E"/>
        </w:rPr>
        <w:t xml:space="preserve">ких (фермерских) хозяйствах и </w:t>
      </w:r>
      <w:r w:rsidR="00E26FEE" w:rsidRPr="00E26FEE">
        <w:rPr>
          <w:rFonts w:ascii="Arial" w:hAnsi="Arial" w:cs="Arial"/>
          <w:color w:val="282A2E"/>
        </w:rPr>
        <w:t>индивидуальных предпринимат</w:t>
      </w:r>
      <w:r w:rsidR="00E26FEE">
        <w:rPr>
          <w:rFonts w:ascii="Arial" w:hAnsi="Arial" w:cs="Arial"/>
          <w:color w:val="282A2E"/>
        </w:rPr>
        <w:t>елей - на 4,0% (9,6 тыс. голов).</w:t>
      </w:r>
      <w:r w:rsidR="00047B54">
        <w:rPr>
          <w:rFonts w:ascii="Arial" w:hAnsi="Arial" w:cs="Arial"/>
          <w:color w:val="282A2E"/>
        </w:rPr>
        <w:t xml:space="preserve"> На долю сельскохозяйственных организаций приходится 6</w:t>
      </w:r>
      <w:r w:rsidR="00FC0797">
        <w:rPr>
          <w:rFonts w:ascii="Arial" w:hAnsi="Arial" w:cs="Arial"/>
          <w:color w:val="282A2E"/>
        </w:rPr>
        <w:t>4,1</w:t>
      </w:r>
      <w:r w:rsidR="00047B54">
        <w:rPr>
          <w:rFonts w:ascii="Arial" w:hAnsi="Arial" w:cs="Arial"/>
          <w:color w:val="282A2E"/>
        </w:rPr>
        <w:t xml:space="preserve">% всего поголовья свиней, хозяйств населения - 27,5%. </w:t>
      </w:r>
      <w:r w:rsidRPr="00C5231D">
        <w:rPr>
          <w:rFonts w:ascii="Arial" w:hAnsi="Arial" w:cs="Arial"/>
          <w:color w:val="282A2E"/>
        </w:rPr>
        <w:t>Более 6</w:t>
      </w:r>
      <w:r w:rsidR="00FC0797">
        <w:rPr>
          <w:rFonts w:ascii="Arial" w:hAnsi="Arial" w:cs="Arial"/>
          <w:color w:val="282A2E"/>
        </w:rPr>
        <w:t>0</w:t>
      </w:r>
      <w:r w:rsidRPr="00C5231D">
        <w:rPr>
          <w:rFonts w:ascii="Arial" w:hAnsi="Arial" w:cs="Arial"/>
          <w:color w:val="282A2E"/>
        </w:rPr>
        <w:t>%</w:t>
      </w:r>
      <w:r w:rsidRPr="009F7011">
        <w:rPr>
          <w:rFonts w:ascii="Arial" w:hAnsi="Arial" w:cs="Arial"/>
          <w:color w:val="282A2E"/>
        </w:rPr>
        <w:t xml:space="preserve"> поголовья всех свиней сосредоточено на территории Симферопольского и Красногвард</w:t>
      </w:r>
      <w:r w:rsidR="00047B54">
        <w:rPr>
          <w:rFonts w:ascii="Arial" w:hAnsi="Arial" w:cs="Arial"/>
          <w:color w:val="282A2E"/>
        </w:rPr>
        <w:t>ейского муниципальных районов</w:t>
      </w:r>
      <w:r w:rsidR="005C0B78">
        <w:rPr>
          <w:rFonts w:ascii="Arial" w:hAnsi="Arial" w:cs="Arial"/>
          <w:color w:val="282A2E"/>
        </w:rPr>
        <w:t xml:space="preserve"> </w:t>
      </w:r>
      <w:r w:rsidR="005C0B78" w:rsidRPr="00C5231D">
        <w:rPr>
          <w:rFonts w:ascii="Arial" w:hAnsi="Arial" w:cs="Arial"/>
          <w:color w:val="282A2E"/>
        </w:rPr>
        <w:t>(41,</w:t>
      </w:r>
      <w:r w:rsidR="00C5231D" w:rsidRPr="00C5231D">
        <w:rPr>
          <w:rFonts w:ascii="Arial" w:hAnsi="Arial" w:cs="Arial"/>
          <w:color w:val="282A2E"/>
        </w:rPr>
        <w:t>1</w:t>
      </w:r>
      <w:r w:rsidR="005C0B78" w:rsidRPr="00C5231D">
        <w:rPr>
          <w:rFonts w:ascii="Arial" w:hAnsi="Arial" w:cs="Arial"/>
          <w:color w:val="282A2E"/>
        </w:rPr>
        <w:t xml:space="preserve">% и </w:t>
      </w:r>
      <w:r w:rsidR="00C5231D" w:rsidRPr="00C5231D">
        <w:rPr>
          <w:rFonts w:ascii="Arial" w:hAnsi="Arial" w:cs="Arial"/>
          <w:color w:val="282A2E"/>
        </w:rPr>
        <w:t>24,8</w:t>
      </w:r>
      <w:r w:rsidR="005C0B78" w:rsidRPr="00C5231D">
        <w:rPr>
          <w:rFonts w:ascii="Arial" w:hAnsi="Arial" w:cs="Arial"/>
          <w:color w:val="282A2E"/>
        </w:rPr>
        <w:t>%</w:t>
      </w:r>
      <w:r w:rsidR="005C0B78" w:rsidRPr="009F7011">
        <w:rPr>
          <w:rFonts w:ascii="Arial" w:hAnsi="Arial" w:cs="Arial"/>
          <w:color w:val="282A2E"/>
        </w:rPr>
        <w:t xml:space="preserve"> соответственно).</w:t>
      </w:r>
    </w:p>
    <w:p w14:paraId="3A385A88" w14:textId="7F5E89C9" w:rsidR="009F7011" w:rsidRDefault="009F7011" w:rsidP="00A52928">
      <w:pPr>
        <w:ind w:firstLine="567"/>
        <w:jc w:val="both"/>
        <w:rPr>
          <w:rFonts w:ascii="Arial" w:hAnsi="Arial" w:cs="Arial"/>
          <w:b/>
          <w:color w:val="363194" w:themeColor="accent1"/>
        </w:rPr>
      </w:pPr>
      <w:r w:rsidRPr="00F308B3">
        <w:rPr>
          <w:rFonts w:ascii="Arial" w:hAnsi="Arial" w:cs="Arial"/>
          <w:b/>
          <w:color w:val="363194" w:themeColor="accent1"/>
        </w:rPr>
        <w:t>П</w:t>
      </w:r>
      <w:r>
        <w:rPr>
          <w:rFonts w:ascii="Arial" w:hAnsi="Arial" w:cs="Arial"/>
          <w:b/>
          <w:color w:val="363194" w:themeColor="accent1"/>
        </w:rPr>
        <w:t xml:space="preserve">оголовье овец и коз. </w:t>
      </w:r>
      <w:r w:rsidRPr="009F7011">
        <w:rPr>
          <w:rFonts w:ascii="Arial" w:hAnsi="Arial" w:cs="Arial"/>
          <w:color w:val="282A2E"/>
        </w:rPr>
        <w:t xml:space="preserve">В целом по Республике Крым </w:t>
      </w:r>
      <w:r w:rsidR="00C5231D">
        <w:rPr>
          <w:rFonts w:ascii="Arial" w:hAnsi="Arial" w:cs="Arial"/>
          <w:color w:val="282A2E"/>
        </w:rPr>
        <w:t xml:space="preserve">в хозяйствах всех категорий </w:t>
      </w:r>
      <w:r w:rsidRPr="009F7011">
        <w:rPr>
          <w:rFonts w:ascii="Arial" w:hAnsi="Arial" w:cs="Arial"/>
          <w:color w:val="282A2E"/>
        </w:rPr>
        <w:t xml:space="preserve">на </w:t>
      </w:r>
      <w:r w:rsidR="00717AAC">
        <w:rPr>
          <w:rFonts w:ascii="Arial" w:hAnsi="Arial" w:cs="Arial"/>
          <w:color w:val="282A2E"/>
        </w:rPr>
        <w:t>1 января 2024 года</w:t>
      </w:r>
      <w:r w:rsidRPr="009F7011">
        <w:rPr>
          <w:rFonts w:ascii="Arial" w:hAnsi="Arial" w:cs="Arial"/>
          <w:color w:val="282A2E"/>
        </w:rPr>
        <w:t xml:space="preserve"> содерж</w:t>
      </w:r>
      <w:r w:rsidR="009611B0">
        <w:rPr>
          <w:rFonts w:ascii="Arial" w:hAnsi="Arial" w:cs="Arial"/>
          <w:color w:val="282A2E"/>
        </w:rPr>
        <w:t xml:space="preserve">алось 154,3 </w:t>
      </w:r>
      <w:r w:rsidRPr="009F7011">
        <w:rPr>
          <w:rFonts w:ascii="Arial" w:hAnsi="Arial" w:cs="Arial"/>
          <w:color w:val="282A2E"/>
        </w:rPr>
        <w:t xml:space="preserve">тыс. голов овец и коз. </w:t>
      </w:r>
      <w:r w:rsidR="009611B0">
        <w:rPr>
          <w:rFonts w:ascii="Arial" w:hAnsi="Arial" w:cs="Arial"/>
          <w:color w:val="282A2E"/>
        </w:rPr>
        <w:t xml:space="preserve">Наибольший удельный вес поголовья овец и коз приходится на личные подсобные хозяйства, в которых содержится 64,3% всего поголовья, в крестьянских (фермерских) хозяйствах и индивидуальных предпринимателей - 30,0%, в сельскохозяйственных организациях - 5,7%. </w:t>
      </w:r>
      <w:r w:rsidRPr="009F7011">
        <w:rPr>
          <w:rFonts w:ascii="Arial" w:hAnsi="Arial" w:cs="Arial"/>
          <w:color w:val="282A2E"/>
        </w:rPr>
        <w:t>Больше всего овец и коз содержится в Черноморском</w:t>
      </w:r>
      <w:r w:rsidR="00FC0797">
        <w:rPr>
          <w:rFonts w:ascii="Arial" w:hAnsi="Arial" w:cs="Arial"/>
          <w:color w:val="282A2E"/>
        </w:rPr>
        <w:t xml:space="preserve"> (24,8%) и Первомайском</w:t>
      </w:r>
      <w:r w:rsidRPr="009F7011">
        <w:rPr>
          <w:rFonts w:ascii="Arial" w:hAnsi="Arial" w:cs="Arial"/>
          <w:color w:val="282A2E"/>
        </w:rPr>
        <w:t xml:space="preserve"> </w:t>
      </w:r>
      <w:r w:rsidR="00FC0797">
        <w:rPr>
          <w:rFonts w:ascii="Arial" w:hAnsi="Arial" w:cs="Arial"/>
          <w:color w:val="282A2E"/>
        </w:rPr>
        <w:t xml:space="preserve">(14,2%) </w:t>
      </w:r>
      <w:r w:rsidRPr="009F7011">
        <w:rPr>
          <w:rFonts w:ascii="Arial" w:hAnsi="Arial" w:cs="Arial"/>
          <w:color w:val="282A2E"/>
        </w:rPr>
        <w:t>муниципальн</w:t>
      </w:r>
      <w:r w:rsidR="00FC0797">
        <w:rPr>
          <w:rFonts w:ascii="Arial" w:hAnsi="Arial" w:cs="Arial"/>
          <w:color w:val="282A2E"/>
        </w:rPr>
        <w:t>ых</w:t>
      </w:r>
      <w:r w:rsidRPr="009F7011">
        <w:rPr>
          <w:rFonts w:ascii="Arial" w:hAnsi="Arial" w:cs="Arial"/>
          <w:color w:val="282A2E"/>
        </w:rPr>
        <w:t xml:space="preserve"> район</w:t>
      </w:r>
      <w:r w:rsidR="00FC0797">
        <w:rPr>
          <w:rFonts w:ascii="Arial" w:hAnsi="Arial" w:cs="Arial"/>
          <w:color w:val="282A2E"/>
        </w:rPr>
        <w:t>ах</w:t>
      </w:r>
      <w:r w:rsidRPr="009F7011">
        <w:rPr>
          <w:rFonts w:ascii="Arial" w:hAnsi="Arial" w:cs="Arial"/>
          <w:color w:val="282A2E"/>
        </w:rPr>
        <w:t>.</w:t>
      </w:r>
    </w:p>
    <w:p w14:paraId="2DC4A8DE" w14:textId="68D8DDA0" w:rsidR="009F7011" w:rsidRDefault="009F7011" w:rsidP="00A52928">
      <w:pPr>
        <w:ind w:firstLine="567"/>
        <w:jc w:val="both"/>
        <w:rPr>
          <w:rFonts w:ascii="Arial" w:hAnsi="Arial" w:cs="Arial"/>
          <w:color w:val="282A2E"/>
        </w:rPr>
      </w:pPr>
      <w:bookmarkStart w:id="0" w:name="_GoBack"/>
      <w:r w:rsidRPr="00F308B3">
        <w:rPr>
          <w:rFonts w:ascii="Arial" w:hAnsi="Arial" w:cs="Arial"/>
          <w:b/>
          <w:color w:val="363194" w:themeColor="accent1"/>
        </w:rPr>
        <w:t>П</w:t>
      </w:r>
      <w:r>
        <w:rPr>
          <w:rFonts w:ascii="Arial" w:hAnsi="Arial" w:cs="Arial"/>
          <w:b/>
          <w:color w:val="363194" w:themeColor="accent1"/>
        </w:rPr>
        <w:t xml:space="preserve">оголовье </w:t>
      </w:r>
      <w:r w:rsidR="00F96FB3">
        <w:rPr>
          <w:rFonts w:ascii="Arial" w:hAnsi="Arial" w:cs="Arial"/>
          <w:b/>
          <w:color w:val="363194" w:themeColor="accent1"/>
        </w:rPr>
        <w:t>птицы</w:t>
      </w:r>
      <w:r>
        <w:rPr>
          <w:rFonts w:ascii="Arial" w:hAnsi="Arial" w:cs="Arial"/>
          <w:b/>
          <w:color w:val="363194" w:themeColor="accent1"/>
        </w:rPr>
        <w:t xml:space="preserve">. </w:t>
      </w:r>
      <w:r w:rsidR="009611B0">
        <w:rPr>
          <w:rFonts w:ascii="Arial" w:hAnsi="Arial" w:cs="Arial"/>
          <w:color w:val="282A2E"/>
        </w:rPr>
        <w:t>В хозяйствах всех категорий Республики Крым по состоянию на 1 января 2024 года общее поголовье птицы составило 5714,5 тыс. голов. На долю сельскохозяйственных организаций приходится 74,6% всего поголовья птицы, хозяйств населения - 24,6%, крестьянских (фермерских) хозяйствах и индивидуальных предпринимателей - 0,8%</w:t>
      </w:r>
      <w:r w:rsidR="005C0B78">
        <w:rPr>
          <w:rFonts w:ascii="Arial" w:hAnsi="Arial" w:cs="Arial"/>
          <w:color w:val="282A2E"/>
        </w:rPr>
        <w:t>.</w:t>
      </w:r>
      <w:r w:rsidRPr="009F7011">
        <w:rPr>
          <w:rFonts w:ascii="Arial" w:hAnsi="Arial" w:cs="Arial"/>
          <w:color w:val="282A2E"/>
        </w:rPr>
        <w:t xml:space="preserve"> </w:t>
      </w:r>
      <w:r w:rsidR="005C0B78">
        <w:rPr>
          <w:rFonts w:ascii="Arial" w:hAnsi="Arial" w:cs="Arial"/>
          <w:color w:val="282A2E"/>
        </w:rPr>
        <w:t>Б</w:t>
      </w:r>
      <w:r w:rsidR="005C0B78" w:rsidRPr="009F7011">
        <w:rPr>
          <w:rFonts w:ascii="Arial" w:hAnsi="Arial" w:cs="Arial"/>
          <w:color w:val="282A2E"/>
        </w:rPr>
        <w:t xml:space="preserve">олее </w:t>
      </w:r>
      <w:r w:rsidR="005C0B78" w:rsidRPr="00C5231D">
        <w:rPr>
          <w:rFonts w:ascii="Arial" w:hAnsi="Arial" w:cs="Arial"/>
          <w:color w:val="282A2E"/>
        </w:rPr>
        <w:t>70% всего поголовья птицы сосредоточено в</w:t>
      </w:r>
      <w:r w:rsidRPr="00C5231D">
        <w:rPr>
          <w:rFonts w:ascii="Arial" w:hAnsi="Arial" w:cs="Arial"/>
          <w:color w:val="282A2E"/>
        </w:rPr>
        <w:t xml:space="preserve"> Джанкойском и Красногвардейском муниципа</w:t>
      </w:r>
      <w:r w:rsidR="005C0B78" w:rsidRPr="00C5231D">
        <w:rPr>
          <w:rFonts w:ascii="Arial" w:hAnsi="Arial" w:cs="Arial"/>
          <w:color w:val="282A2E"/>
        </w:rPr>
        <w:t xml:space="preserve">льных районах </w:t>
      </w:r>
      <w:r w:rsidRPr="00C5231D">
        <w:rPr>
          <w:rFonts w:ascii="Arial" w:hAnsi="Arial" w:cs="Arial"/>
          <w:color w:val="282A2E"/>
        </w:rPr>
        <w:t>(</w:t>
      </w:r>
      <w:r w:rsidR="00C5231D" w:rsidRPr="00C5231D">
        <w:rPr>
          <w:rFonts w:ascii="Arial" w:hAnsi="Arial" w:cs="Arial"/>
          <w:color w:val="282A2E"/>
        </w:rPr>
        <w:t>42,0</w:t>
      </w:r>
      <w:r w:rsidRPr="00C5231D">
        <w:rPr>
          <w:rFonts w:ascii="Arial" w:hAnsi="Arial" w:cs="Arial"/>
          <w:color w:val="282A2E"/>
        </w:rPr>
        <w:t>% и 32,</w:t>
      </w:r>
      <w:r w:rsidR="00C5231D" w:rsidRPr="00C5231D">
        <w:rPr>
          <w:rFonts w:ascii="Arial" w:hAnsi="Arial" w:cs="Arial"/>
          <w:color w:val="282A2E"/>
        </w:rPr>
        <w:t>0</w:t>
      </w:r>
      <w:r w:rsidRPr="00C5231D">
        <w:rPr>
          <w:rFonts w:ascii="Arial" w:hAnsi="Arial" w:cs="Arial"/>
          <w:color w:val="282A2E"/>
        </w:rPr>
        <w:t>%</w:t>
      </w:r>
      <w:r w:rsidRPr="009F7011">
        <w:rPr>
          <w:rFonts w:ascii="Arial" w:hAnsi="Arial" w:cs="Arial"/>
          <w:color w:val="282A2E"/>
        </w:rPr>
        <w:t xml:space="preserve"> соответственно).</w:t>
      </w:r>
    </w:p>
    <w:bookmarkEnd w:id="0"/>
    <w:p w14:paraId="768563ED" w14:textId="77777777" w:rsidR="00C54609" w:rsidRDefault="00C54609" w:rsidP="00A52928">
      <w:pPr>
        <w:ind w:firstLine="567"/>
        <w:jc w:val="both"/>
        <w:rPr>
          <w:rFonts w:ascii="Arial" w:hAnsi="Arial" w:cs="Arial"/>
          <w:b/>
          <w:color w:val="363194" w:themeColor="accent1"/>
        </w:rPr>
      </w:pPr>
    </w:p>
    <w:p w14:paraId="765778C0" w14:textId="77777777" w:rsidR="00C54609" w:rsidRPr="001D364D" w:rsidRDefault="00C54609" w:rsidP="0095427E">
      <w:pPr>
        <w:ind w:left="142"/>
        <w:jc w:val="both"/>
        <w:rPr>
          <w:rFonts w:ascii="Arial" w:hAnsi="Arial" w:cs="Arial"/>
          <w:color w:val="282A2E"/>
          <w:sz w:val="20"/>
          <w:szCs w:val="20"/>
        </w:rPr>
      </w:pPr>
    </w:p>
    <w:sectPr w:rsidR="00C54609" w:rsidRPr="001D364D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D8E69" w14:textId="77777777" w:rsidR="00F81950" w:rsidRDefault="00F81950" w:rsidP="000A4F53">
      <w:pPr>
        <w:spacing w:after="0" w:line="240" w:lineRule="auto"/>
      </w:pPr>
      <w:r>
        <w:separator/>
      </w:r>
    </w:p>
  </w:endnote>
  <w:endnote w:type="continuationSeparator" w:id="0">
    <w:p w14:paraId="786F9BF5" w14:textId="77777777" w:rsidR="00F81950" w:rsidRDefault="00F8195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B171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9CC27" w14:textId="77777777" w:rsidR="00F81950" w:rsidRDefault="00F81950" w:rsidP="000A4F53">
      <w:pPr>
        <w:spacing w:after="0" w:line="240" w:lineRule="auto"/>
      </w:pPr>
      <w:r>
        <w:separator/>
      </w:r>
    </w:p>
  </w:footnote>
  <w:footnote w:type="continuationSeparator" w:id="0">
    <w:p w14:paraId="73160C40" w14:textId="77777777" w:rsidR="00F81950" w:rsidRDefault="00F8195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4559"/>
    <w:rsid w:val="000403CF"/>
    <w:rsid w:val="00047B54"/>
    <w:rsid w:val="0005702E"/>
    <w:rsid w:val="00064901"/>
    <w:rsid w:val="000A4F53"/>
    <w:rsid w:val="001262B3"/>
    <w:rsid w:val="001770CE"/>
    <w:rsid w:val="001D0C6E"/>
    <w:rsid w:val="001D2F98"/>
    <w:rsid w:val="001E4C22"/>
    <w:rsid w:val="001F11DC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2F59AE"/>
    <w:rsid w:val="003248EE"/>
    <w:rsid w:val="00384467"/>
    <w:rsid w:val="003D505E"/>
    <w:rsid w:val="003E156B"/>
    <w:rsid w:val="00401FF7"/>
    <w:rsid w:val="00442CD1"/>
    <w:rsid w:val="00477840"/>
    <w:rsid w:val="004A2D76"/>
    <w:rsid w:val="004A63C4"/>
    <w:rsid w:val="0050523C"/>
    <w:rsid w:val="00552421"/>
    <w:rsid w:val="0055294E"/>
    <w:rsid w:val="005C0B78"/>
    <w:rsid w:val="005F45B8"/>
    <w:rsid w:val="006535A1"/>
    <w:rsid w:val="0065389D"/>
    <w:rsid w:val="006D0D8F"/>
    <w:rsid w:val="006D3A24"/>
    <w:rsid w:val="00717AAC"/>
    <w:rsid w:val="007238E9"/>
    <w:rsid w:val="007579C9"/>
    <w:rsid w:val="00775478"/>
    <w:rsid w:val="007B1712"/>
    <w:rsid w:val="007B68BD"/>
    <w:rsid w:val="007C439E"/>
    <w:rsid w:val="007C5BAA"/>
    <w:rsid w:val="00805ED5"/>
    <w:rsid w:val="0081278D"/>
    <w:rsid w:val="00824F7A"/>
    <w:rsid w:val="00826E1A"/>
    <w:rsid w:val="0083347A"/>
    <w:rsid w:val="00843273"/>
    <w:rsid w:val="00871C39"/>
    <w:rsid w:val="008757EE"/>
    <w:rsid w:val="008E5D6D"/>
    <w:rsid w:val="00921D17"/>
    <w:rsid w:val="00934E06"/>
    <w:rsid w:val="0094288E"/>
    <w:rsid w:val="0095427E"/>
    <w:rsid w:val="009611B0"/>
    <w:rsid w:val="009C3F79"/>
    <w:rsid w:val="009C57DA"/>
    <w:rsid w:val="009F7011"/>
    <w:rsid w:val="00A06F52"/>
    <w:rsid w:val="00A27F77"/>
    <w:rsid w:val="00A52928"/>
    <w:rsid w:val="00A623A9"/>
    <w:rsid w:val="00B4544A"/>
    <w:rsid w:val="00B62C21"/>
    <w:rsid w:val="00B84188"/>
    <w:rsid w:val="00B859C4"/>
    <w:rsid w:val="00B95517"/>
    <w:rsid w:val="00BB403A"/>
    <w:rsid w:val="00BC1235"/>
    <w:rsid w:val="00BD3503"/>
    <w:rsid w:val="00C1786F"/>
    <w:rsid w:val="00C32AD1"/>
    <w:rsid w:val="00C5231D"/>
    <w:rsid w:val="00C54609"/>
    <w:rsid w:val="00C965D0"/>
    <w:rsid w:val="00CA0225"/>
    <w:rsid w:val="00CA1919"/>
    <w:rsid w:val="00D01057"/>
    <w:rsid w:val="00D04954"/>
    <w:rsid w:val="00D55929"/>
    <w:rsid w:val="00D55ECE"/>
    <w:rsid w:val="00DA01F7"/>
    <w:rsid w:val="00DC3D74"/>
    <w:rsid w:val="00DD53DA"/>
    <w:rsid w:val="00E239C7"/>
    <w:rsid w:val="00E26FEE"/>
    <w:rsid w:val="00E46769"/>
    <w:rsid w:val="00E71967"/>
    <w:rsid w:val="00EA5990"/>
    <w:rsid w:val="00F02B98"/>
    <w:rsid w:val="00F35A65"/>
    <w:rsid w:val="00F37CFA"/>
    <w:rsid w:val="00F438E2"/>
    <w:rsid w:val="00F52E4C"/>
    <w:rsid w:val="00F66F7E"/>
    <w:rsid w:val="00F81950"/>
    <w:rsid w:val="00F96FB3"/>
    <w:rsid w:val="00FC0797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D9A6F3"/>
  <w15:docId w15:val="{4242A0B8-088A-490E-AB33-B3093EF1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D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87CD-7170-4305-8DB7-4CC3A44B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Пономарева Ирина Юрьевна</cp:lastModifiedBy>
  <cp:revision>21</cp:revision>
  <cp:lastPrinted>2024-04-17T09:57:00Z</cp:lastPrinted>
  <dcterms:created xsi:type="dcterms:W3CDTF">2024-02-01T11:41:00Z</dcterms:created>
  <dcterms:modified xsi:type="dcterms:W3CDTF">2024-04-17T12:35:00Z</dcterms:modified>
</cp:coreProperties>
</file>